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99F7" w14:textId="77777777" w:rsidR="00393595" w:rsidRDefault="00393595" w:rsidP="00393595">
      <w:pPr>
        <w:bidi/>
        <w:jc w:val="center"/>
        <w:rPr>
          <w:rFonts w:ascii="Simplified Arabic" w:hAnsi="Simplified Arabic" w:cs="Simplified Arabic"/>
          <w:b/>
          <w:bCs/>
          <w:sz w:val="32"/>
          <w:szCs w:val="32"/>
        </w:rPr>
      </w:pPr>
      <w:r>
        <w:rPr>
          <w:rFonts w:ascii="Simplified Arabic" w:hAnsi="Simplified Arabic" w:cs="Simplified Arabic"/>
          <w:b/>
          <w:bCs/>
          <w:sz w:val="32"/>
          <w:szCs w:val="32"/>
          <w:rtl/>
        </w:rPr>
        <w:t>المحاضرة 13: اضطرابات شخصية أخرى</w:t>
      </w:r>
    </w:p>
    <w:p w14:paraId="59B176B0" w14:textId="77777777" w:rsidR="00393595" w:rsidRDefault="00393595" w:rsidP="00393595">
      <w:pPr>
        <w:bidi/>
        <w:jc w:val="center"/>
        <w:rPr>
          <w:rFonts w:ascii="Simplified Arabic" w:hAnsi="Simplified Arabic" w:cs="Simplified Arabic"/>
          <w:b/>
          <w:bCs/>
          <w:sz w:val="32"/>
          <w:szCs w:val="32"/>
        </w:rPr>
      </w:pPr>
    </w:p>
    <w:p w14:paraId="0823359A" w14:textId="77777777" w:rsidR="00393595" w:rsidRDefault="00393595" w:rsidP="00393595">
      <w:pPr>
        <w:bidi/>
        <w:spacing w:line="360" w:lineRule="auto"/>
        <w:rPr>
          <w:rFonts w:ascii="Simplified Arabic" w:hAnsi="Simplified Arabic" w:cs="Simplified Arabic"/>
          <w:b/>
          <w:bCs/>
          <w:sz w:val="36"/>
          <w:szCs w:val="36"/>
          <w:rtl/>
          <w:lang w:bidi="ar"/>
        </w:rPr>
      </w:pPr>
      <w:r>
        <w:rPr>
          <w:rFonts w:ascii="Simplified Arabic" w:hAnsi="Simplified Arabic" w:cs="Simplified Arabic"/>
          <w:b/>
          <w:bCs/>
          <w:sz w:val="32"/>
          <w:szCs w:val="32"/>
          <w:rtl/>
        </w:rPr>
        <w:t xml:space="preserve">13-1 </w:t>
      </w:r>
      <w:r>
        <w:rPr>
          <w:rFonts w:ascii="Simplified Arabic" w:hAnsi="Simplified Arabic" w:cs="Simplified Arabic"/>
          <w:b/>
          <w:bCs/>
          <w:sz w:val="32"/>
          <w:szCs w:val="32"/>
          <w:rtl/>
          <w:lang w:bidi="ar"/>
        </w:rPr>
        <w:t>تغير الشخصية بسبب حالة طبية</w:t>
      </w:r>
      <w:r>
        <w:rPr>
          <w:rStyle w:val="Appelnotedebasdep"/>
          <w:rFonts w:ascii="Simplified Arabic" w:hAnsi="Simplified Arabic" w:cs="Simplified Arabic"/>
          <w:b/>
          <w:bCs/>
          <w:sz w:val="36"/>
          <w:szCs w:val="36"/>
          <w:rtl/>
          <w:lang w:bidi="ar"/>
        </w:rPr>
        <w:footnoteReference w:id="1"/>
      </w:r>
      <w:r>
        <w:rPr>
          <w:rFonts w:ascii="Simplified Arabic" w:hAnsi="Simplified Arabic" w:cs="Simplified Arabic"/>
          <w:b/>
          <w:bCs/>
          <w:sz w:val="36"/>
          <w:szCs w:val="36"/>
          <w:rtl/>
          <w:lang w:bidi="ar"/>
        </w:rPr>
        <w:t>.</w:t>
      </w:r>
    </w:p>
    <w:p w14:paraId="49CC0B7E" w14:textId="77777777" w:rsidR="00393595" w:rsidRDefault="00393595" w:rsidP="00393595">
      <w:pPr>
        <w:bidi/>
        <w:spacing w:line="360" w:lineRule="auto"/>
        <w:jc w:val="both"/>
        <w:rPr>
          <w:rFonts w:ascii="Simplified Arabic" w:hAnsi="Simplified Arabic" w:cs="Simplified Arabic"/>
          <w:sz w:val="28"/>
          <w:szCs w:val="28"/>
          <w:rtl/>
          <w:lang w:bidi="ar"/>
        </w:rPr>
      </w:pPr>
      <w:r>
        <w:rPr>
          <w:rFonts w:ascii="Simplified Arabic" w:hAnsi="Simplified Arabic" w:cs="Simplified Arabic"/>
          <w:sz w:val="28"/>
          <w:szCs w:val="28"/>
          <w:rtl/>
          <w:lang w:bidi="ar"/>
        </w:rPr>
        <w:t>- هو اضطراب دائم في الشخصية ناتج عن التأثيرات الفسيولوجية المباشرة لحالة طبية أخرى (مثل إصابة الفص الجبهي).</w:t>
      </w:r>
    </w:p>
    <w:p w14:paraId="33E1C39B" w14:textId="77777777" w:rsidR="00393595" w:rsidRDefault="00393595" w:rsidP="00393595">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
        </w:rPr>
        <w:t>- عندما تكون التغيرات الدائمة في الشخصية نتيجة مباشرة لحالة طبية (مثل ورم في المخ</w:t>
      </w:r>
      <w:proofErr w:type="gramStart"/>
      <w:r>
        <w:rPr>
          <w:rFonts w:ascii="Simplified Arabic" w:hAnsi="Simplified Arabic" w:cs="Simplified Arabic"/>
          <w:sz w:val="28"/>
          <w:szCs w:val="28"/>
          <w:rtl/>
          <w:lang w:bidi="ar"/>
        </w:rPr>
        <w:t>) ،</w:t>
      </w:r>
      <w:proofErr w:type="gramEnd"/>
      <w:r>
        <w:rPr>
          <w:rFonts w:ascii="Simplified Arabic" w:hAnsi="Simplified Arabic" w:cs="Simplified Arabic"/>
          <w:sz w:val="28"/>
          <w:szCs w:val="28"/>
          <w:rtl/>
          <w:lang w:bidi="ar"/>
        </w:rPr>
        <w:t xml:space="preserve"> ينبغي النظر في تشخيص تغير الشخصية بسبب حالة طبية أخرى.</w:t>
      </w:r>
    </w:p>
    <w:p w14:paraId="7719DB2F" w14:textId="77777777" w:rsidR="00393595" w:rsidRDefault="00393595" w:rsidP="00393595">
      <w:pPr>
        <w:bidi/>
        <w:spacing w:line="360" w:lineRule="auto"/>
        <w:jc w:val="both"/>
        <w:rPr>
          <w:rFonts w:ascii="Simplified Arabic" w:hAnsi="Simplified Arabic" w:cs="Simplified Arabic"/>
          <w:sz w:val="32"/>
          <w:szCs w:val="32"/>
          <w:rtl/>
          <w:lang w:bidi="ar"/>
        </w:rPr>
      </w:pPr>
      <w:r>
        <w:rPr>
          <w:rFonts w:ascii="Simplified Arabic" w:hAnsi="Simplified Arabic" w:cs="Simplified Arabic"/>
          <w:b/>
          <w:bCs/>
          <w:sz w:val="32"/>
          <w:szCs w:val="32"/>
          <w:rtl/>
          <w:lang w:bidi="ar"/>
        </w:rPr>
        <w:t>13-1-1 معايير التشخيص:</w:t>
      </w:r>
    </w:p>
    <w:p w14:paraId="35FA9E06" w14:textId="77777777" w:rsidR="00393595" w:rsidRDefault="00393595" w:rsidP="00393595">
      <w:pPr>
        <w:bidi/>
        <w:spacing w:line="360" w:lineRule="auto"/>
        <w:jc w:val="both"/>
        <w:rPr>
          <w:rFonts w:ascii="Simplified Arabic" w:hAnsi="Simplified Arabic" w:cs="Simplified Arabic"/>
          <w:sz w:val="28"/>
          <w:szCs w:val="28"/>
          <w:rtl/>
          <w:lang w:bidi="ar"/>
        </w:rPr>
      </w:pPr>
      <w:r>
        <w:rPr>
          <w:rFonts w:ascii="Simplified Arabic" w:hAnsi="Simplified Arabic" w:cs="Simplified Arabic"/>
          <w:b/>
          <w:bCs/>
          <w:sz w:val="28"/>
          <w:szCs w:val="28"/>
          <w:rtl/>
          <w:lang w:bidi="ar"/>
        </w:rPr>
        <w:t>أ</w:t>
      </w:r>
      <w:r>
        <w:rPr>
          <w:rFonts w:ascii="Simplified Arabic" w:hAnsi="Simplified Arabic" w:cs="Simplified Arabic"/>
          <w:sz w:val="28"/>
          <w:szCs w:val="28"/>
          <w:rtl/>
          <w:lang w:bidi="ar"/>
        </w:rPr>
        <w:t>. اضطراب الشخصية المستمر الذي يمثل تغييراً عن السمات الشخصية السابقة للفرد.</w:t>
      </w:r>
    </w:p>
    <w:p w14:paraId="6A8D2112" w14:textId="77777777" w:rsidR="00393595" w:rsidRDefault="00393595" w:rsidP="00393595">
      <w:pPr>
        <w:bidi/>
        <w:spacing w:line="360" w:lineRule="auto"/>
        <w:jc w:val="both"/>
        <w:rPr>
          <w:rFonts w:ascii="Simplified Arabic" w:hAnsi="Simplified Arabic" w:cs="Simplified Arabic"/>
          <w:sz w:val="28"/>
          <w:szCs w:val="28"/>
          <w:lang w:bidi="ar"/>
        </w:rPr>
      </w:pPr>
      <w:r>
        <w:rPr>
          <w:rFonts w:ascii="Simplified Arabic" w:hAnsi="Simplified Arabic" w:cs="Simplified Arabic"/>
          <w:b/>
          <w:bCs/>
          <w:sz w:val="28"/>
          <w:szCs w:val="28"/>
          <w:rtl/>
          <w:lang w:bidi="ar"/>
        </w:rPr>
        <w:t>ملاحظة:</w:t>
      </w:r>
      <w:r>
        <w:rPr>
          <w:rFonts w:ascii="Simplified Arabic" w:hAnsi="Simplified Arabic" w:cs="Simplified Arabic"/>
          <w:sz w:val="28"/>
          <w:szCs w:val="28"/>
          <w:rtl/>
          <w:lang w:bidi="ar"/>
        </w:rPr>
        <w:t xml:space="preserve"> عند الأطفال، يتضمن الاضطراب انحرافًا ملحوظًا عن التطور الطبيعي أو تغيرًا ملحوظًا في الأنماط السلوكية المعتادة التي تستمر لمدة عام واحد على الأقل.</w:t>
      </w:r>
    </w:p>
    <w:p w14:paraId="433AA806" w14:textId="77777777" w:rsidR="00393595" w:rsidRDefault="00393595" w:rsidP="00393595">
      <w:pPr>
        <w:bidi/>
        <w:spacing w:line="360" w:lineRule="auto"/>
        <w:jc w:val="both"/>
        <w:rPr>
          <w:rFonts w:ascii="Simplified Arabic" w:hAnsi="Simplified Arabic" w:cs="Simplified Arabic"/>
          <w:sz w:val="28"/>
          <w:szCs w:val="28"/>
          <w:rtl/>
          <w:lang w:bidi="ar"/>
        </w:rPr>
      </w:pPr>
      <w:r>
        <w:rPr>
          <w:rFonts w:ascii="Simplified Arabic" w:hAnsi="Simplified Arabic" w:cs="Simplified Arabic"/>
          <w:b/>
          <w:bCs/>
          <w:sz w:val="28"/>
          <w:szCs w:val="28"/>
          <w:rtl/>
          <w:lang w:bidi="ar"/>
        </w:rPr>
        <w:t>ب</w:t>
      </w:r>
      <w:r>
        <w:rPr>
          <w:rFonts w:ascii="Simplified Arabic" w:hAnsi="Simplified Arabic" w:cs="Simplified Arabic"/>
          <w:sz w:val="28"/>
          <w:szCs w:val="28"/>
          <w:rtl/>
          <w:lang w:bidi="ar"/>
        </w:rPr>
        <w:t>- دليل من تاريخ المرض أو الفحص البدني أو الفحوصات الإضافية على أن الاضطراب هو نتيجة فسيولوجية مباشرة لحالة طبية أخرى.</w:t>
      </w:r>
    </w:p>
    <w:p w14:paraId="3C4CCB04" w14:textId="77777777" w:rsidR="00393595" w:rsidRDefault="00393595" w:rsidP="00393595">
      <w:pPr>
        <w:bidi/>
        <w:spacing w:line="360" w:lineRule="auto"/>
        <w:jc w:val="both"/>
        <w:rPr>
          <w:rFonts w:ascii="Simplified Arabic" w:hAnsi="Simplified Arabic" w:cs="Simplified Arabic"/>
          <w:sz w:val="28"/>
          <w:szCs w:val="28"/>
          <w:rtl/>
          <w:lang w:bidi="ar"/>
        </w:rPr>
      </w:pPr>
      <w:r>
        <w:rPr>
          <w:rFonts w:ascii="Simplified Arabic" w:hAnsi="Simplified Arabic" w:cs="Simplified Arabic"/>
          <w:b/>
          <w:bCs/>
          <w:sz w:val="28"/>
          <w:szCs w:val="28"/>
          <w:rtl/>
          <w:lang w:bidi="ar"/>
        </w:rPr>
        <w:t>ج</w:t>
      </w:r>
      <w:r>
        <w:rPr>
          <w:rFonts w:ascii="Simplified Arabic" w:hAnsi="Simplified Arabic" w:cs="Simplified Arabic"/>
          <w:sz w:val="28"/>
          <w:szCs w:val="28"/>
          <w:rtl/>
          <w:lang w:bidi="ar"/>
        </w:rPr>
        <w:t>- لا يمكن تفسير الاضطراب بشكل أفضل من خلال اضطراب نفسي آخر (بما في ذلك اضطراب عقلي آخر ناتج عن حالة طبية أخرى).</w:t>
      </w:r>
    </w:p>
    <w:p w14:paraId="69153450" w14:textId="77777777" w:rsidR="00393595" w:rsidRDefault="00393595" w:rsidP="00393595">
      <w:pPr>
        <w:bidi/>
        <w:spacing w:line="360" w:lineRule="auto"/>
        <w:jc w:val="both"/>
        <w:rPr>
          <w:rFonts w:ascii="Simplified Arabic" w:hAnsi="Simplified Arabic" w:cs="Simplified Arabic"/>
          <w:sz w:val="28"/>
          <w:szCs w:val="28"/>
          <w:rtl/>
          <w:lang w:bidi="ar"/>
        </w:rPr>
      </w:pPr>
      <w:r>
        <w:rPr>
          <w:rFonts w:ascii="Simplified Arabic" w:hAnsi="Simplified Arabic" w:cs="Simplified Arabic"/>
          <w:b/>
          <w:bCs/>
          <w:sz w:val="28"/>
          <w:szCs w:val="28"/>
          <w:rtl/>
          <w:lang w:bidi="ar"/>
        </w:rPr>
        <w:t>د</w:t>
      </w:r>
      <w:r>
        <w:rPr>
          <w:rFonts w:ascii="Simplified Arabic" w:hAnsi="Simplified Arabic" w:cs="Simplified Arabic"/>
          <w:sz w:val="28"/>
          <w:szCs w:val="28"/>
          <w:rtl/>
          <w:lang w:bidi="ar"/>
        </w:rPr>
        <w:t>- لا يحدث الاضطراب حصريًا أثناء حالة الارتباك (الهذيان).</w:t>
      </w:r>
    </w:p>
    <w:p w14:paraId="6D84D56C" w14:textId="77777777" w:rsidR="00393595" w:rsidRDefault="00393595" w:rsidP="00393595">
      <w:pPr>
        <w:bidi/>
        <w:spacing w:line="360" w:lineRule="auto"/>
        <w:jc w:val="both"/>
        <w:rPr>
          <w:rFonts w:ascii="Simplified Arabic" w:hAnsi="Simplified Arabic" w:cs="Simplified Arabic"/>
          <w:sz w:val="28"/>
          <w:szCs w:val="28"/>
          <w:rtl/>
          <w:lang w:bidi="ar"/>
        </w:rPr>
      </w:pPr>
      <w:r>
        <w:rPr>
          <w:rFonts w:ascii="Simplified Arabic" w:hAnsi="Simplified Arabic" w:cs="Simplified Arabic"/>
          <w:b/>
          <w:bCs/>
          <w:sz w:val="28"/>
          <w:szCs w:val="28"/>
          <w:rtl/>
          <w:lang w:bidi="ar"/>
        </w:rPr>
        <w:lastRenderedPageBreak/>
        <w:t>هـ</w:t>
      </w:r>
      <w:r>
        <w:rPr>
          <w:rFonts w:ascii="Simplified Arabic" w:hAnsi="Simplified Arabic" w:cs="Simplified Arabic"/>
          <w:sz w:val="28"/>
          <w:szCs w:val="28"/>
          <w:rtl/>
          <w:lang w:bidi="ar"/>
        </w:rPr>
        <w:t>- الاضطراب هو سبب المعاناة الواضحة أو ضعف الأداء الاجتماعي أو المهني أو غيره من الوظائف المهمة.</w:t>
      </w:r>
    </w:p>
    <w:p w14:paraId="1BFC93D0" w14:textId="77777777" w:rsidR="00393595" w:rsidRDefault="00393595" w:rsidP="00393595">
      <w:pPr>
        <w:bidi/>
        <w:spacing w:line="360" w:lineRule="auto"/>
        <w:jc w:val="both"/>
        <w:rPr>
          <w:rFonts w:ascii="Simplified Arabic" w:hAnsi="Simplified Arabic" w:cs="Simplified Arabic"/>
          <w:sz w:val="32"/>
          <w:szCs w:val="32"/>
          <w:rtl/>
          <w:lang w:bidi="ar"/>
        </w:rPr>
      </w:pPr>
      <w:r>
        <w:rPr>
          <w:rFonts w:ascii="Simplified Arabic" w:hAnsi="Simplified Arabic" w:cs="Simplified Arabic"/>
          <w:b/>
          <w:bCs/>
          <w:sz w:val="32"/>
          <w:szCs w:val="32"/>
          <w:rtl/>
          <w:lang w:bidi="ar-DZ"/>
        </w:rPr>
        <w:t>13-1-2 تحديد</w:t>
      </w:r>
      <w:r>
        <w:rPr>
          <w:rFonts w:ascii="Simplified Arabic" w:hAnsi="Simplified Arabic" w:cs="Simplified Arabic"/>
          <w:b/>
          <w:bCs/>
          <w:sz w:val="32"/>
          <w:szCs w:val="32"/>
          <w:rtl/>
          <w:lang w:bidi="ar"/>
        </w:rPr>
        <w:t xml:space="preserve"> النوع</w:t>
      </w:r>
      <w:r>
        <w:rPr>
          <w:rFonts w:ascii="Simplified Arabic" w:hAnsi="Simplified Arabic" w:cs="Simplified Arabic"/>
          <w:sz w:val="32"/>
          <w:szCs w:val="32"/>
          <w:rtl/>
          <w:lang w:bidi="ar"/>
        </w:rPr>
        <w:t>:</w:t>
      </w:r>
    </w:p>
    <w:p w14:paraId="43BF448A" w14:textId="77777777" w:rsidR="00393595" w:rsidRDefault="00393595" w:rsidP="00393595">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
        </w:rPr>
        <w:t>النوع العاطفي:</w:t>
      </w:r>
      <w:r>
        <w:rPr>
          <w:rFonts w:ascii="Simplified Arabic" w:hAnsi="Simplified Arabic" w:cs="Simplified Arabic"/>
          <w:sz w:val="28"/>
          <w:szCs w:val="28"/>
          <w:rtl/>
          <w:lang w:bidi="ar"/>
        </w:rPr>
        <w:t xml:space="preserve"> إذا كانت السمة الغالبة هي تغيّر العاطفية.</w:t>
      </w:r>
    </w:p>
    <w:p w14:paraId="1BB541E5" w14:textId="77777777" w:rsidR="00393595" w:rsidRDefault="00393595" w:rsidP="00393595">
      <w:pPr>
        <w:bidi/>
        <w:spacing w:after="0" w:line="360" w:lineRule="auto"/>
        <w:jc w:val="both"/>
        <w:rPr>
          <w:rFonts w:ascii="Simplified Arabic" w:hAnsi="Simplified Arabic" w:cs="Simplified Arabic"/>
          <w:sz w:val="28"/>
          <w:szCs w:val="28"/>
          <w:rtl/>
          <w:lang w:bidi="ar"/>
        </w:rPr>
      </w:pPr>
      <w:r>
        <w:rPr>
          <w:rFonts w:ascii="Simplified Arabic" w:hAnsi="Simplified Arabic" w:cs="Simplified Arabic"/>
          <w:b/>
          <w:bCs/>
          <w:sz w:val="28"/>
          <w:szCs w:val="28"/>
          <w:rtl/>
          <w:lang w:bidi="ar-DZ"/>
        </w:rPr>
        <w:t>ال</w:t>
      </w:r>
      <w:r>
        <w:rPr>
          <w:rFonts w:ascii="Simplified Arabic" w:hAnsi="Simplified Arabic" w:cs="Simplified Arabic"/>
          <w:b/>
          <w:bCs/>
          <w:sz w:val="28"/>
          <w:szCs w:val="28"/>
          <w:rtl/>
          <w:lang w:bidi="ar"/>
        </w:rPr>
        <w:t>نوع عديم التثبيط:</w:t>
      </w:r>
      <w:r>
        <w:rPr>
          <w:rFonts w:ascii="Simplified Arabic" w:hAnsi="Simplified Arabic" w:cs="Simplified Arabic"/>
          <w:sz w:val="28"/>
          <w:szCs w:val="28"/>
          <w:rtl/>
          <w:lang w:bidi="ar"/>
        </w:rPr>
        <w:t xml:space="preserve"> إذا كانت السمة السائدة هي ضعف التحكم في الانفعالات، مثلا: السلوك الجنسي المتهور.</w:t>
      </w:r>
    </w:p>
    <w:p w14:paraId="13ADA6EA" w14:textId="77777777" w:rsidR="00393595" w:rsidRDefault="00393595" w:rsidP="00393595">
      <w:pPr>
        <w:bidi/>
        <w:spacing w:after="0" w:line="360" w:lineRule="auto"/>
        <w:jc w:val="both"/>
        <w:rPr>
          <w:rFonts w:ascii="Simplified Arabic" w:hAnsi="Simplified Arabic" w:cs="Simplified Arabic"/>
          <w:sz w:val="28"/>
          <w:szCs w:val="28"/>
          <w:rtl/>
          <w:lang w:bidi="ar"/>
        </w:rPr>
      </w:pPr>
      <w:r>
        <w:rPr>
          <w:rFonts w:ascii="Simplified Arabic" w:hAnsi="Simplified Arabic" w:cs="Simplified Arabic"/>
          <w:b/>
          <w:bCs/>
          <w:sz w:val="28"/>
          <w:szCs w:val="28"/>
          <w:rtl/>
          <w:lang w:bidi="ar"/>
        </w:rPr>
        <w:t>النوع العدواني:</w:t>
      </w:r>
      <w:r>
        <w:rPr>
          <w:rFonts w:ascii="Simplified Arabic" w:hAnsi="Simplified Arabic" w:cs="Simplified Arabic"/>
          <w:sz w:val="28"/>
          <w:szCs w:val="28"/>
          <w:rtl/>
          <w:lang w:bidi="ar"/>
        </w:rPr>
        <w:t xml:space="preserve"> إذا كانت السمة الغالبة هي السلوك العدواني. تغير الشخصية بسبب حالة طبية أخرى</w:t>
      </w:r>
    </w:p>
    <w:p w14:paraId="07E925BE" w14:textId="77777777" w:rsidR="00393595" w:rsidRDefault="00393595" w:rsidP="00393595">
      <w:pPr>
        <w:bidi/>
        <w:spacing w:after="0" w:line="360" w:lineRule="auto"/>
        <w:jc w:val="both"/>
        <w:rPr>
          <w:rFonts w:ascii="Simplified Arabic" w:hAnsi="Simplified Arabic" w:cs="Simplified Arabic"/>
          <w:sz w:val="28"/>
          <w:szCs w:val="28"/>
          <w:rtl/>
          <w:lang w:bidi="ar"/>
        </w:rPr>
      </w:pPr>
      <w:r>
        <w:rPr>
          <w:rFonts w:ascii="Simplified Arabic" w:hAnsi="Simplified Arabic" w:cs="Simplified Arabic"/>
          <w:b/>
          <w:bCs/>
          <w:sz w:val="28"/>
          <w:szCs w:val="28"/>
          <w:rtl/>
          <w:lang w:bidi="ar"/>
        </w:rPr>
        <w:t>النوع اللامبالي:</w:t>
      </w:r>
      <w:r>
        <w:rPr>
          <w:rFonts w:ascii="Simplified Arabic" w:hAnsi="Simplified Arabic" w:cs="Simplified Arabic"/>
          <w:sz w:val="28"/>
          <w:szCs w:val="28"/>
          <w:rtl/>
          <w:lang w:bidi="ar"/>
        </w:rPr>
        <w:t xml:space="preserve"> إذا كانت السمة الغالبة هي اللامبالاة والبلادة.</w:t>
      </w:r>
    </w:p>
    <w:p w14:paraId="1659AF7C" w14:textId="77777777" w:rsidR="00393595" w:rsidRDefault="00393595" w:rsidP="00393595">
      <w:pPr>
        <w:bidi/>
        <w:spacing w:after="0" w:line="360" w:lineRule="auto"/>
        <w:jc w:val="both"/>
        <w:rPr>
          <w:rFonts w:ascii="Simplified Arabic" w:hAnsi="Simplified Arabic" w:cs="Simplified Arabic"/>
          <w:sz w:val="28"/>
          <w:szCs w:val="28"/>
          <w:rtl/>
          <w:lang w:bidi="ar"/>
        </w:rPr>
      </w:pPr>
      <w:r>
        <w:rPr>
          <w:rFonts w:ascii="Simplified Arabic" w:hAnsi="Simplified Arabic" w:cs="Simplified Arabic"/>
          <w:b/>
          <w:bCs/>
          <w:sz w:val="28"/>
          <w:szCs w:val="28"/>
          <w:rtl/>
          <w:lang w:bidi="ar"/>
        </w:rPr>
        <w:t xml:space="preserve">النوع </w:t>
      </w:r>
      <w:proofErr w:type="spellStart"/>
      <w:r>
        <w:rPr>
          <w:rFonts w:ascii="Simplified Arabic" w:hAnsi="Simplified Arabic" w:cs="Simplified Arabic"/>
          <w:b/>
          <w:bCs/>
          <w:sz w:val="28"/>
          <w:szCs w:val="28"/>
          <w:rtl/>
          <w:lang w:bidi="ar"/>
        </w:rPr>
        <w:t>البارانويدي</w:t>
      </w:r>
      <w:proofErr w:type="spellEnd"/>
      <w:r>
        <w:rPr>
          <w:rFonts w:ascii="Simplified Arabic" w:hAnsi="Simplified Arabic" w:cs="Simplified Arabic"/>
          <w:b/>
          <w:bCs/>
          <w:sz w:val="28"/>
          <w:szCs w:val="28"/>
          <w:rtl/>
          <w:lang w:bidi="ar"/>
        </w:rPr>
        <w:t>:</w:t>
      </w:r>
      <w:r>
        <w:rPr>
          <w:rFonts w:ascii="Simplified Arabic" w:hAnsi="Simplified Arabic" w:cs="Simplified Arabic"/>
          <w:sz w:val="28"/>
          <w:szCs w:val="28"/>
          <w:rtl/>
          <w:lang w:bidi="ar"/>
        </w:rPr>
        <w:t xml:space="preserve"> إذا كانت السمة السائدة هي الشك أو التفكير المضطهد.</w:t>
      </w:r>
    </w:p>
    <w:p w14:paraId="09ADEA23" w14:textId="77777777" w:rsidR="00393595" w:rsidRDefault="00393595" w:rsidP="00393595">
      <w:pPr>
        <w:bidi/>
        <w:spacing w:after="0" w:line="360" w:lineRule="auto"/>
        <w:jc w:val="both"/>
        <w:rPr>
          <w:rFonts w:ascii="Simplified Arabic" w:hAnsi="Simplified Arabic" w:cs="Simplified Arabic"/>
          <w:sz w:val="28"/>
          <w:szCs w:val="28"/>
          <w:rtl/>
          <w:lang w:bidi="ar"/>
        </w:rPr>
      </w:pPr>
      <w:r>
        <w:rPr>
          <w:rFonts w:ascii="Simplified Arabic" w:hAnsi="Simplified Arabic" w:cs="Simplified Arabic"/>
          <w:b/>
          <w:bCs/>
          <w:sz w:val="28"/>
          <w:szCs w:val="28"/>
          <w:rtl/>
          <w:lang w:bidi="ar"/>
        </w:rPr>
        <w:t>نوع آخر:</w:t>
      </w:r>
      <w:r>
        <w:rPr>
          <w:rFonts w:ascii="Simplified Arabic" w:hAnsi="Simplified Arabic" w:cs="Simplified Arabic"/>
          <w:sz w:val="28"/>
          <w:szCs w:val="28"/>
          <w:rtl/>
          <w:lang w:bidi="ar"/>
        </w:rPr>
        <w:t xml:space="preserve"> إن </w:t>
      </w:r>
      <w:r>
        <w:rPr>
          <w:rFonts w:ascii="Simplified Arabic" w:hAnsi="Simplified Arabic" w:cs="Simplified Arabic"/>
          <w:sz w:val="28"/>
          <w:szCs w:val="28"/>
          <w:rtl/>
        </w:rPr>
        <w:t>لم يكن العرض موصوفا بأي من الأنواع الفرعية المذكورة أعلاه</w:t>
      </w:r>
      <w:r>
        <w:rPr>
          <w:rFonts w:ascii="Simplified Arabic" w:hAnsi="Simplified Arabic" w:cs="Simplified Arabic"/>
          <w:sz w:val="28"/>
          <w:szCs w:val="28"/>
          <w:lang w:bidi="ar"/>
        </w:rPr>
        <w:t>.</w:t>
      </w:r>
    </w:p>
    <w:p w14:paraId="6FFBFC21" w14:textId="77777777" w:rsidR="00393595" w:rsidRDefault="00393595" w:rsidP="00393595">
      <w:pPr>
        <w:bidi/>
        <w:spacing w:after="0" w:line="360" w:lineRule="auto"/>
        <w:jc w:val="both"/>
        <w:rPr>
          <w:rFonts w:ascii="Simplified Arabic" w:hAnsi="Simplified Arabic" w:cs="Simplified Arabic"/>
          <w:sz w:val="28"/>
          <w:szCs w:val="28"/>
          <w:rtl/>
          <w:lang w:bidi="ar"/>
        </w:rPr>
      </w:pPr>
      <w:r>
        <w:rPr>
          <w:rFonts w:ascii="Simplified Arabic" w:hAnsi="Simplified Arabic" w:cs="Simplified Arabic"/>
          <w:b/>
          <w:bCs/>
          <w:sz w:val="28"/>
          <w:szCs w:val="28"/>
          <w:rtl/>
          <w:lang w:bidi="ar"/>
        </w:rPr>
        <w:t>النوع المركب:</w:t>
      </w:r>
      <w:r>
        <w:rPr>
          <w:rFonts w:ascii="Simplified Arabic" w:hAnsi="Simplified Arabic" w:cs="Simplified Arabic"/>
          <w:sz w:val="28"/>
          <w:szCs w:val="28"/>
          <w:rtl/>
          <w:lang w:bidi="ar"/>
        </w:rPr>
        <w:t xml:space="preserve"> إذا كانت الصورة السريرية تهيمن عليها أكثر من خاصية واحدة.</w:t>
      </w:r>
    </w:p>
    <w:p w14:paraId="31047FC4" w14:textId="77777777" w:rsidR="00393595" w:rsidRDefault="00393595" w:rsidP="00393595">
      <w:pPr>
        <w:bidi/>
        <w:spacing w:after="0" w:line="360" w:lineRule="auto"/>
        <w:rPr>
          <w:rFonts w:ascii="Simplified Arabic" w:hAnsi="Simplified Arabic" w:cs="Simplified Arabic"/>
          <w:sz w:val="32"/>
          <w:szCs w:val="32"/>
          <w:rtl/>
          <w:lang w:bidi="ar"/>
        </w:rPr>
      </w:pPr>
      <w:r>
        <w:rPr>
          <w:rFonts w:ascii="Simplified Arabic" w:hAnsi="Simplified Arabic" w:cs="Simplified Arabic"/>
          <w:b/>
          <w:bCs/>
          <w:sz w:val="28"/>
          <w:szCs w:val="28"/>
          <w:rtl/>
          <w:lang w:bidi="ar"/>
        </w:rPr>
        <w:t>النوع غير محدد.</w:t>
      </w:r>
    </w:p>
    <w:p w14:paraId="14A64CC2" w14:textId="77777777" w:rsidR="00393595" w:rsidRDefault="00393595" w:rsidP="00393595">
      <w:pPr>
        <w:bidi/>
        <w:spacing w:after="0" w:line="360" w:lineRule="auto"/>
        <w:jc w:val="both"/>
        <w:rPr>
          <w:rFonts w:ascii="Simplified Arabic" w:hAnsi="Simplified Arabic" w:cs="Simplified Arabic"/>
          <w:sz w:val="32"/>
          <w:szCs w:val="32"/>
          <w:rtl/>
        </w:rPr>
      </w:pPr>
      <w:r>
        <w:rPr>
          <w:rFonts w:ascii="Simplified Arabic" w:hAnsi="Simplified Arabic" w:cs="Simplified Arabic"/>
          <w:b/>
          <w:bCs/>
          <w:sz w:val="32"/>
          <w:szCs w:val="32"/>
          <w:rtl/>
        </w:rPr>
        <w:t xml:space="preserve">13-2 اضطراب الشخصية غير </w:t>
      </w:r>
      <w:proofErr w:type="gramStart"/>
      <w:r>
        <w:rPr>
          <w:rFonts w:ascii="Simplified Arabic" w:hAnsi="Simplified Arabic" w:cs="Simplified Arabic"/>
          <w:b/>
          <w:bCs/>
          <w:sz w:val="32"/>
          <w:szCs w:val="32"/>
          <w:rtl/>
        </w:rPr>
        <w:t xml:space="preserve">المحدد  </w:t>
      </w:r>
      <w:r>
        <w:rPr>
          <w:rFonts w:ascii="Simplified Arabic" w:hAnsi="Simplified Arabic" w:cs="Simplified Arabic"/>
          <w:b/>
          <w:bCs/>
          <w:sz w:val="32"/>
          <w:szCs w:val="32"/>
        </w:rPr>
        <w:t>N</w:t>
      </w:r>
      <w:proofErr w:type="gramEnd"/>
      <w:r>
        <w:rPr>
          <w:rFonts w:ascii="Simplified Arabic" w:hAnsi="Simplified Arabic" w:cs="Simplified Arabic"/>
          <w:b/>
          <w:bCs/>
          <w:sz w:val="32"/>
          <w:szCs w:val="32"/>
        </w:rPr>
        <w:t> .S</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w:t>
      </w:r>
    </w:p>
    <w:p w14:paraId="4ADB7E0D" w14:textId="77777777" w:rsidR="00393595" w:rsidRDefault="00393595" w:rsidP="00393595">
      <w:pPr>
        <w:bidi/>
        <w:spacing w:after="0" w:line="360" w:lineRule="auto"/>
        <w:jc w:val="both"/>
        <w:rPr>
          <w:rFonts w:ascii="Simplified Arabic" w:hAnsi="Simplified Arabic" w:cs="Simplified Arabic" w:hint="cs"/>
          <w:sz w:val="28"/>
          <w:szCs w:val="28"/>
          <w:rtl/>
        </w:rPr>
      </w:pPr>
      <w:r>
        <w:rPr>
          <w:rFonts w:ascii="Simplified Arabic" w:hAnsi="Simplified Arabic" w:cs="Simplified Arabic"/>
          <w:sz w:val="28"/>
          <w:szCs w:val="28"/>
          <w:rtl/>
        </w:rPr>
        <w:t xml:space="preserve">يوضع في حالة وجود أعراض اضطرابات شخصية متعددة دون تحقق اضطراب واحد والتي تسبب </w:t>
      </w:r>
      <w:proofErr w:type="spellStart"/>
      <w:r>
        <w:rPr>
          <w:rFonts w:ascii="Simplified Arabic" w:hAnsi="Simplified Arabic" w:cs="Simplified Arabic"/>
          <w:sz w:val="28"/>
          <w:szCs w:val="28"/>
          <w:rtl/>
        </w:rPr>
        <w:t>معانات</w:t>
      </w:r>
      <w:proofErr w:type="spellEnd"/>
      <w:r>
        <w:rPr>
          <w:rFonts w:ascii="Simplified Arabic" w:hAnsi="Simplified Arabic" w:cs="Simplified Arabic"/>
          <w:sz w:val="28"/>
          <w:szCs w:val="28"/>
          <w:rtl/>
        </w:rPr>
        <w:t xml:space="preserve"> للفرد وتدهور في سيره العام (مجمل مجالات الحياة).</w:t>
      </w:r>
    </w:p>
    <w:p w14:paraId="617F8ED0" w14:textId="77777777" w:rsidR="00393595" w:rsidRDefault="00393595" w:rsidP="00393595">
      <w:pPr>
        <w:bidi/>
        <w:spacing w:after="0" w:line="360" w:lineRule="auto"/>
        <w:jc w:val="both"/>
        <w:rPr>
          <w:rStyle w:val="jlqj4b"/>
          <w:rtl/>
          <w:lang w:bidi="ar"/>
        </w:rPr>
      </w:pPr>
      <w:r>
        <w:rPr>
          <w:rStyle w:val="jlqj4b"/>
          <w:rFonts w:ascii="Simplified Arabic" w:hAnsi="Simplified Arabic" w:cs="Simplified Arabic"/>
          <w:sz w:val="28"/>
          <w:szCs w:val="28"/>
          <w:rtl/>
          <w:lang w:bidi="ar"/>
        </w:rPr>
        <w:t>هي فئة يتم الاحتفاظ بها في حالتين</w:t>
      </w:r>
      <w:r>
        <w:rPr>
          <w:rStyle w:val="jlqj4b"/>
          <w:rFonts w:ascii="Simplified Arabic" w:hAnsi="Simplified Arabic" w:cs="Simplified Arabic"/>
          <w:sz w:val="28"/>
          <w:szCs w:val="28"/>
          <w:lang w:bidi="ar"/>
        </w:rPr>
        <w:t>:</w:t>
      </w:r>
    </w:p>
    <w:p w14:paraId="7596B673" w14:textId="77777777" w:rsidR="00393595" w:rsidRDefault="00393595" w:rsidP="00393595">
      <w:pPr>
        <w:bidi/>
        <w:spacing w:after="0" w:line="360" w:lineRule="auto"/>
        <w:jc w:val="both"/>
        <w:rPr>
          <w:rStyle w:val="jlqj4b"/>
          <w:rFonts w:ascii="Simplified Arabic" w:hAnsi="Simplified Arabic" w:cs="Simplified Arabic"/>
          <w:sz w:val="28"/>
          <w:szCs w:val="28"/>
          <w:rtl/>
          <w:lang w:bidi="ar"/>
        </w:rPr>
      </w:pPr>
      <w:r>
        <w:rPr>
          <w:rStyle w:val="jlqj4b"/>
          <w:rFonts w:ascii="Simplified Arabic" w:hAnsi="Simplified Arabic" w:cs="Simplified Arabic"/>
          <w:b/>
          <w:bCs/>
          <w:sz w:val="28"/>
          <w:szCs w:val="28"/>
          <w:rtl/>
          <w:lang w:bidi="ar"/>
        </w:rPr>
        <w:t>13-2-1</w:t>
      </w:r>
      <w:r>
        <w:rPr>
          <w:rStyle w:val="jlqj4b"/>
          <w:rFonts w:ascii="Simplified Arabic" w:hAnsi="Simplified Arabic" w:cs="Simplified Arabic"/>
          <w:sz w:val="32"/>
          <w:szCs w:val="32"/>
          <w:rtl/>
          <w:lang w:bidi="ar"/>
        </w:rPr>
        <w:t xml:space="preserve">: </w:t>
      </w:r>
      <w:r>
        <w:rPr>
          <w:rStyle w:val="jlqj4b"/>
          <w:rFonts w:ascii="Simplified Arabic" w:hAnsi="Simplified Arabic" w:cs="Simplified Arabic"/>
          <w:sz w:val="28"/>
          <w:szCs w:val="28"/>
          <w:rtl/>
          <w:lang w:bidi="ar"/>
        </w:rPr>
        <w:t>نوع شخصية الفرد يفي بالمعايير العامة لاضطراب الشخصية والسمات التي تنتمي إلى عدة اضطرابات شخصية مختلفة موجودة ولكن لم يتم استيفاء جميع المعايير لأي واحد من اضطرابات الشخصية المحددة المختلفة.</w:t>
      </w:r>
    </w:p>
    <w:p w14:paraId="31E24168" w14:textId="77777777" w:rsidR="00393595" w:rsidRDefault="00393595" w:rsidP="00393595">
      <w:pPr>
        <w:bidi/>
        <w:spacing w:after="0" w:line="360" w:lineRule="auto"/>
        <w:jc w:val="both"/>
        <w:rPr>
          <w:rtl/>
        </w:rPr>
      </w:pPr>
      <w:r>
        <w:rPr>
          <w:rStyle w:val="jlqj4b"/>
          <w:rFonts w:ascii="Simplified Arabic" w:hAnsi="Simplified Arabic" w:cs="Simplified Arabic"/>
          <w:b/>
          <w:bCs/>
          <w:sz w:val="32"/>
          <w:szCs w:val="32"/>
          <w:rtl/>
          <w:lang w:bidi="ar"/>
        </w:rPr>
        <w:lastRenderedPageBreak/>
        <w:t>13-2-2</w:t>
      </w:r>
      <w:r>
        <w:rPr>
          <w:rStyle w:val="jlqj4b"/>
          <w:rFonts w:ascii="Simplified Arabic" w:hAnsi="Simplified Arabic" w:cs="Simplified Arabic"/>
          <w:sz w:val="28"/>
          <w:szCs w:val="28"/>
          <w:rtl/>
          <w:lang w:bidi="ar"/>
        </w:rPr>
        <w:t>:</w:t>
      </w:r>
      <w:r>
        <w:rPr>
          <w:rStyle w:val="jlqj4b"/>
          <w:rFonts w:ascii="Simplified Arabic" w:hAnsi="Simplified Arabic" w:cs="Simplified Arabic"/>
          <w:sz w:val="28"/>
          <w:szCs w:val="28"/>
          <w:lang w:bidi="ar"/>
        </w:rPr>
        <w:t xml:space="preserve"> </w:t>
      </w:r>
      <w:r>
        <w:rPr>
          <w:rStyle w:val="jlqj4b"/>
          <w:rFonts w:ascii="Simplified Arabic" w:hAnsi="Simplified Arabic" w:cs="Simplified Arabic"/>
          <w:sz w:val="28"/>
          <w:szCs w:val="28"/>
          <w:rtl/>
          <w:lang w:bidi="ar"/>
        </w:rPr>
        <w:t>الفرد لديه نوع شخصية يلبي المعايير العامة للشخصية ولكن يعتبر أن لديه اضطراب في الشخصية غير مدرج في تصنيف</w:t>
      </w:r>
      <w:r>
        <w:rPr>
          <w:rStyle w:val="jlqj4b"/>
          <w:rFonts w:ascii="Simplified Arabic" w:hAnsi="Simplified Arabic" w:cs="Simplified Arabic"/>
          <w:sz w:val="28"/>
          <w:szCs w:val="28"/>
          <w:lang w:bidi="ar"/>
        </w:rPr>
        <w:t xml:space="preserve"> DSM-5 </w:t>
      </w:r>
      <w:r>
        <w:rPr>
          <w:rStyle w:val="jlqj4b"/>
          <w:rFonts w:ascii="Simplified Arabic" w:hAnsi="Simplified Arabic" w:cs="Simplified Arabic"/>
          <w:sz w:val="28"/>
          <w:szCs w:val="28"/>
          <w:rtl/>
          <w:lang w:bidi="ar"/>
        </w:rPr>
        <w:t>على سبيل المثال: الشخصية العدوانية السلبية</w:t>
      </w:r>
      <w:r>
        <w:rPr>
          <w:rStyle w:val="jlqj4b"/>
          <w:rFonts w:ascii="Simplified Arabic" w:hAnsi="Simplified Arabic" w:cs="Simplified Arabic"/>
          <w:sz w:val="28"/>
          <w:szCs w:val="28"/>
          <w:lang w:bidi="ar"/>
        </w:rPr>
        <w:t>.</w:t>
      </w:r>
    </w:p>
    <w:p w14:paraId="4FF3EE59" w14:textId="77777777" w:rsidR="00393595" w:rsidRDefault="00393595" w:rsidP="00393595">
      <w:pPr>
        <w:pStyle w:val="Paragraphedeliste"/>
        <w:bidi/>
        <w:spacing w:after="0" w:line="360" w:lineRule="auto"/>
        <w:ind w:left="0"/>
        <w:jc w:val="both"/>
        <w:rPr>
          <w:rFonts w:ascii="Simplified Arabic" w:hAnsi="Simplified Arabic" w:cs="Simplified Arabic"/>
          <w:b/>
          <w:bCs/>
          <w:sz w:val="32"/>
          <w:szCs w:val="32"/>
          <w:u w:val="single"/>
          <w:rtl/>
        </w:rPr>
      </w:pPr>
    </w:p>
    <w:p w14:paraId="5C0BB5AE" w14:textId="77777777" w:rsidR="00393595" w:rsidRDefault="00393595" w:rsidP="00393595">
      <w:pPr>
        <w:pStyle w:val="Paragraphedeliste"/>
        <w:bidi/>
        <w:spacing w:after="0" w:line="360" w:lineRule="auto"/>
        <w:ind w:left="0"/>
        <w:rPr>
          <w:rFonts w:ascii="Simplified Arabic" w:hAnsi="Simplified Arabic" w:cs="Simplified Arabic"/>
          <w:b/>
          <w:bCs/>
          <w:sz w:val="32"/>
          <w:szCs w:val="32"/>
        </w:rPr>
      </w:pPr>
      <w:r>
        <w:rPr>
          <w:rFonts w:ascii="Simplified Arabic" w:hAnsi="Simplified Arabic" w:cs="Simplified Arabic"/>
          <w:b/>
          <w:bCs/>
          <w:sz w:val="32"/>
          <w:szCs w:val="32"/>
          <w:rtl/>
        </w:rPr>
        <w:t>13-3 تغير باق في الشخصية تلو تجربة فاجعة تصنيف (</w:t>
      </w:r>
      <w:r>
        <w:rPr>
          <w:rFonts w:ascii="Simplified Arabic" w:hAnsi="Simplified Arabic" w:cs="Simplified Arabic"/>
          <w:b/>
          <w:bCs/>
          <w:sz w:val="32"/>
          <w:szCs w:val="32"/>
        </w:rPr>
        <w:t>(ICD10</w:t>
      </w:r>
      <w:r>
        <w:rPr>
          <w:rFonts w:ascii="Simplified Arabic" w:hAnsi="Simplified Arabic" w:cs="Simplified Arabic"/>
          <w:b/>
          <w:bCs/>
          <w:sz w:val="32"/>
          <w:szCs w:val="32"/>
          <w:rtl/>
        </w:rPr>
        <w:t>:</w:t>
      </w:r>
    </w:p>
    <w:p w14:paraId="4845BCE3" w14:textId="77777777" w:rsidR="00393595" w:rsidRDefault="00393595" w:rsidP="00393595">
      <w:pPr>
        <w:pStyle w:val="Paragraphedeliste"/>
        <w:bidi/>
        <w:spacing w:after="0" w:line="360" w:lineRule="auto"/>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هنا التغير في الشخصية متعلّق بمعاناة كارثية أو كرب أو فاجعة: تجارب معسكرات الاعتقال، التعذيب، الكوارث، التعرض لمواقف مهدّدة للحياة، الخطف، الأسر... بحيث تكون درجة التأثر كبيرة أدت إلى اضطراب كرب ما بعد الصدمة ثم تغيّر في الشخصية.</w:t>
      </w:r>
    </w:p>
    <w:p w14:paraId="366C20CA" w14:textId="77777777" w:rsidR="00393595" w:rsidRDefault="00393595" w:rsidP="00393595">
      <w:pPr>
        <w:pStyle w:val="Paragraphedeliste"/>
        <w:bidi/>
        <w:spacing w:after="0" w:line="360" w:lineRule="auto"/>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يكون التشخيص عبر وجود الخصائص التالية: </w:t>
      </w:r>
    </w:p>
    <w:p w14:paraId="6D32B46E" w14:textId="77777777" w:rsidR="00393595" w:rsidRDefault="00393595" w:rsidP="00393595">
      <w:pPr>
        <w:pStyle w:val="Paragraphedeliste"/>
        <w:bidi/>
        <w:spacing w:after="0" w:line="360" w:lineRule="auto"/>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-موقف عدائي أو متشكّك نحو العالم</w:t>
      </w:r>
    </w:p>
    <w:p w14:paraId="4D40D200" w14:textId="77777777" w:rsidR="00393595" w:rsidRDefault="00393595" w:rsidP="00393595">
      <w:pPr>
        <w:pStyle w:val="Paragraphedeliste"/>
        <w:bidi/>
        <w:spacing w:after="0" w:line="360" w:lineRule="auto"/>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-انسحاب من المجتمع</w:t>
      </w:r>
    </w:p>
    <w:p w14:paraId="4AC53586" w14:textId="77777777" w:rsidR="00393595" w:rsidRDefault="00393595" w:rsidP="00393595">
      <w:pPr>
        <w:pStyle w:val="Paragraphedeliste"/>
        <w:bidi/>
        <w:spacing w:after="0" w:line="360" w:lineRule="auto"/>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-مشاعر خواء أو يأس</w:t>
      </w:r>
    </w:p>
    <w:p w14:paraId="0AA32243" w14:textId="77777777" w:rsidR="00393595" w:rsidRDefault="00393595" w:rsidP="00393595">
      <w:pPr>
        <w:pStyle w:val="Paragraphedeliste"/>
        <w:bidi/>
        <w:spacing w:after="0" w:line="360" w:lineRule="auto"/>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-شعور مزمن بأنه يوشك أن يصاب بشيء ما، كما لو كان واقعا تحت التهديد الدائم</w:t>
      </w:r>
    </w:p>
    <w:p w14:paraId="2F6609E1" w14:textId="77777777" w:rsidR="00393595" w:rsidRDefault="00393595" w:rsidP="00393595">
      <w:pPr>
        <w:pStyle w:val="Paragraphedeliste"/>
        <w:bidi/>
        <w:spacing w:after="0" w:line="360" w:lineRule="auto"/>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-اغتراب</w:t>
      </w:r>
    </w:p>
    <w:p w14:paraId="7895D6A6" w14:textId="77777777" w:rsidR="00393595" w:rsidRDefault="00393595" w:rsidP="00393595">
      <w:pPr>
        <w:pStyle w:val="Paragraphedeliste"/>
        <w:bidi/>
        <w:spacing w:after="0" w:line="360" w:lineRule="auto"/>
        <w:ind w:left="0"/>
        <w:rPr>
          <w:rFonts w:ascii="Simplified Arabic" w:hAnsi="Simplified Arabic" w:cs="Simplified Arabic"/>
          <w:sz w:val="32"/>
          <w:szCs w:val="32"/>
          <w:rtl/>
          <w:lang w:bidi="ar-DZ"/>
        </w:rPr>
      </w:pPr>
    </w:p>
    <w:p w14:paraId="27589D4F" w14:textId="77777777" w:rsidR="00393595" w:rsidRDefault="00393595" w:rsidP="00393595">
      <w:pPr>
        <w:pStyle w:val="Paragraphedeliste"/>
        <w:bidi/>
        <w:spacing w:after="0" w:line="360" w:lineRule="auto"/>
        <w:ind w:left="0"/>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ملاحظة</w:t>
      </w:r>
      <w:r>
        <w:rPr>
          <w:rFonts w:ascii="Simplified Arabic" w:hAnsi="Simplified Arabic" w:cs="Simplified Arabic"/>
          <w:sz w:val="32"/>
          <w:szCs w:val="32"/>
          <w:rtl/>
          <w:lang w:bidi="ar-DZ"/>
        </w:rPr>
        <w:t xml:space="preserve">: </w:t>
      </w:r>
      <w:r>
        <w:rPr>
          <w:rFonts w:ascii="Simplified Arabic" w:hAnsi="Simplified Arabic" w:cs="Simplified Arabic"/>
          <w:sz w:val="28"/>
          <w:szCs w:val="28"/>
          <w:rtl/>
          <w:lang w:bidi="ar-DZ"/>
        </w:rPr>
        <w:t>يجب أن يستمر هذا التغير في الشخصية لمدة عامين على الأقل، وليس متعلّقا باضطراب سابق في الشخصية أو إلى اضطراب نفسي غير الاضطراب ما بعد الصدمة، ولا إلى تلف أو مرض جسيم بالدماغ...</w:t>
      </w:r>
    </w:p>
    <w:p w14:paraId="52FB8CBE" w14:textId="77777777" w:rsidR="006B0481" w:rsidRDefault="006B0481">
      <w:pPr>
        <w:rPr>
          <w:rFonts w:hint="cs"/>
          <w:rtl/>
          <w:lang w:bidi="ar-DZ"/>
        </w:rPr>
      </w:pPr>
    </w:p>
    <w:sectPr w:rsidR="006B04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0C89" w14:textId="77777777" w:rsidR="007C2476" w:rsidRDefault="007C2476" w:rsidP="00393595">
      <w:pPr>
        <w:spacing w:after="0" w:line="240" w:lineRule="auto"/>
      </w:pPr>
      <w:r>
        <w:separator/>
      </w:r>
    </w:p>
  </w:endnote>
  <w:endnote w:type="continuationSeparator" w:id="0">
    <w:p w14:paraId="52AE7EFB" w14:textId="77777777" w:rsidR="007C2476" w:rsidRDefault="007C2476" w:rsidP="0039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DB5C" w14:textId="77777777" w:rsidR="007C2476" w:rsidRDefault="007C2476" w:rsidP="00393595">
      <w:pPr>
        <w:spacing w:after="0" w:line="240" w:lineRule="auto"/>
      </w:pPr>
      <w:r>
        <w:separator/>
      </w:r>
    </w:p>
  </w:footnote>
  <w:footnote w:type="continuationSeparator" w:id="0">
    <w:p w14:paraId="4DEBC8EA" w14:textId="77777777" w:rsidR="007C2476" w:rsidRDefault="007C2476" w:rsidP="00393595">
      <w:pPr>
        <w:spacing w:after="0" w:line="240" w:lineRule="auto"/>
      </w:pPr>
      <w:r>
        <w:continuationSeparator/>
      </w:r>
    </w:p>
  </w:footnote>
  <w:footnote w:id="1">
    <w:p w14:paraId="0D97B50C" w14:textId="77777777" w:rsidR="00393595" w:rsidRDefault="00393595" w:rsidP="00393595">
      <w:pPr>
        <w:pStyle w:val="Notedebasdepage"/>
        <w:rPr>
          <w:rFonts w:ascii="Arial" w:hAnsi="Arial" w:cs="Arial"/>
          <w:rtl/>
          <w:lang w:bidi="ar-DZ"/>
        </w:rPr>
      </w:pPr>
      <w:r>
        <w:rPr>
          <w:rStyle w:val="Appelnotedebasdep"/>
        </w:rPr>
        <w:footnoteRef/>
      </w:r>
      <w:r>
        <w:rPr>
          <w:rFonts w:ascii="Arial" w:hAnsi="Arial" w:cs="Arial"/>
          <w:lang w:val="en-US" w:bidi="ar-DZ"/>
        </w:rPr>
        <w:t>DSM V, 884-885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95"/>
    <w:rsid w:val="00393595"/>
    <w:rsid w:val="006B0481"/>
    <w:rsid w:val="007C24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C50D"/>
  <w15:chartTrackingRefBased/>
  <w15:docId w15:val="{1DA88D4B-B889-45AC-8316-7E8A6920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9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935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93595"/>
    <w:rPr>
      <w:sz w:val="20"/>
      <w:szCs w:val="20"/>
    </w:rPr>
  </w:style>
  <w:style w:type="paragraph" w:styleId="Paragraphedeliste">
    <w:name w:val="List Paragraph"/>
    <w:basedOn w:val="Normal"/>
    <w:uiPriority w:val="34"/>
    <w:qFormat/>
    <w:rsid w:val="00393595"/>
    <w:pPr>
      <w:ind w:left="720"/>
      <w:contextualSpacing/>
    </w:pPr>
    <w:rPr>
      <w:rFonts w:ascii="Calibri" w:eastAsia="Calibri" w:hAnsi="Calibri" w:cs="Arial"/>
    </w:rPr>
  </w:style>
  <w:style w:type="character" w:styleId="Appelnotedebasdep">
    <w:name w:val="footnote reference"/>
    <w:basedOn w:val="Policepardfaut"/>
    <w:uiPriority w:val="99"/>
    <w:semiHidden/>
    <w:unhideWhenUsed/>
    <w:rsid w:val="00393595"/>
    <w:rPr>
      <w:vertAlign w:val="superscript"/>
    </w:rPr>
  </w:style>
  <w:style w:type="character" w:customStyle="1" w:styleId="jlqj4b">
    <w:name w:val="jlqj4b"/>
    <w:basedOn w:val="Policepardfaut"/>
    <w:rsid w:val="00393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9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2333</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2022-01-02T05:37:00Z</dcterms:created>
  <dcterms:modified xsi:type="dcterms:W3CDTF">2022-01-02T05:40:00Z</dcterms:modified>
</cp:coreProperties>
</file>